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C526E0">
      <w:pPr>
        <w:numPr>
          <w:ilvl w:val="0"/>
          <w:numId w:val="0"/>
        </w:numPr>
        <w:ind w:leftChars="200"/>
        <w:jc w:val="center"/>
        <w:rPr>
          <w:rFonts w:hint="eastAsia" w:ascii="方正小标宋简体" w:hAnsi="方正小标宋简体" w:eastAsia="方正小标宋简体" w:cs="方正小标宋简体"/>
          <w:i w:val="0"/>
          <w:iCs w:val="0"/>
          <w:caps w:val="0"/>
          <w:color w:val="333333"/>
          <w:spacing w:val="0"/>
          <w:kern w:val="0"/>
          <w:sz w:val="36"/>
          <w:szCs w:val="36"/>
          <w:shd w:val="clear" w:fill="FFFFFF"/>
          <w:lang w:val="en-US" w:eastAsia="zh-CN" w:bidi="ar"/>
        </w:rPr>
      </w:pPr>
      <w:r>
        <w:rPr>
          <w:rFonts w:hint="eastAsia" w:ascii="方正小标宋简体" w:hAnsi="方正小标宋简体" w:eastAsia="方正小标宋简体" w:cs="方正小标宋简体"/>
          <w:i w:val="0"/>
          <w:iCs w:val="0"/>
          <w:caps w:val="0"/>
          <w:color w:val="333333"/>
          <w:spacing w:val="0"/>
          <w:kern w:val="0"/>
          <w:sz w:val="36"/>
          <w:szCs w:val="36"/>
          <w:shd w:val="clear" w:fill="FFFFFF"/>
          <w:lang w:val="en-US" w:eastAsia="zh-CN" w:bidi="ar"/>
        </w:rPr>
        <w:t>《民族服装服饰时尚与健康管理通用要求》</w:t>
      </w:r>
    </w:p>
    <w:p w14:paraId="1B8B7FDB">
      <w:pPr>
        <w:numPr>
          <w:ilvl w:val="0"/>
          <w:numId w:val="0"/>
        </w:numPr>
        <w:ind w:leftChars="200"/>
        <w:jc w:val="center"/>
        <w:rPr>
          <w:rFonts w:hint="eastAsia" w:ascii="方正小标宋简体" w:hAnsi="方正小标宋简体" w:eastAsia="方正小标宋简体" w:cs="方正小标宋简体"/>
          <w:i w:val="0"/>
          <w:iCs w:val="0"/>
          <w:caps w:val="0"/>
          <w:color w:val="333333"/>
          <w:spacing w:val="0"/>
          <w:kern w:val="0"/>
          <w:sz w:val="36"/>
          <w:szCs w:val="36"/>
          <w:shd w:val="clear" w:fill="FFFFFF"/>
          <w:lang w:val="en-US" w:eastAsia="zh-CN" w:bidi="ar"/>
        </w:rPr>
      </w:pPr>
      <w:r>
        <w:rPr>
          <w:rFonts w:hint="eastAsia" w:ascii="方正小标宋简体" w:hAnsi="方正小标宋简体" w:eastAsia="方正小标宋简体" w:cs="方正小标宋简体"/>
          <w:i w:val="0"/>
          <w:iCs w:val="0"/>
          <w:caps w:val="0"/>
          <w:color w:val="333333"/>
          <w:spacing w:val="0"/>
          <w:kern w:val="0"/>
          <w:sz w:val="36"/>
          <w:szCs w:val="36"/>
          <w:shd w:val="clear" w:fill="FFFFFF"/>
          <w:lang w:val="en-US" w:eastAsia="zh-CN" w:bidi="ar"/>
        </w:rPr>
        <w:t>标准编制说明</w:t>
      </w:r>
    </w:p>
    <w:p w14:paraId="01431BAF">
      <w:pPr>
        <w:rPr>
          <w:rFonts w:hint="eastAsia" w:ascii="方正小标宋简体" w:hAnsi="方正小标宋简体" w:eastAsia="方正小标宋简体" w:cs="方正小标宋简体"/>
          <w:i w:val="0"/>
          <w:iCs w:val="0"/>
          <w:caps w:val="0"/>
          <w:color w:val="333333"/>
          <w:spacing w:val="0"/>
          <w:kern w:val="0"/>
          <w:sz w:val="32"/>
          <w:szCs w:val="32"/>
          <w:shd w:val="clear" w:fill="FFFFFF"/>
          <w:lang w:val="en-US" w:eastAsia="zh-CN" w:bidi="ar"/>
        </w:rPr>
      </w:pPr>
      <w:r>
        <w:rPr>
          <w:rFonts w:hint="eastAsia" w:ascii="方正小标宋简体" w:hAnsi="方正小标宋简体" w:eastAsia="方正小标宋简体" w:cs="方正小标宋简体"/>
          <w:i w:val="0"/>
          <w:iCs w:val="0"/>
          <w:caps w:val="0"/>
          <w:color w:val="333333"/>
          <w:spacing w:val="0"/>
          <w:kern w:val="0"/>
          <w:sz w:val="32"/>
          <w:szCs w:val="32"/>
          <w:shd w:val="clear" w:fill="FFFFFF"/>
          <w:lang w:val="en-US" w:eastAsia="zh-CN" w:bidi="ar"/>
        </w:rPr>
        <w:t>一、 工作简况</w:t>
      </w:r>
    </w:p>
    <w:p w14:paraId="240A92A2">
      <w:pPr>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1. 任务来源与项目编号</w:t>
      </w:r>
    </w:p>
    <w:p w14:paraId="5125E01E">
      <w:pPr>
        <w:ind w:firstLine="600"/>
        <w:rPr>
          <w:rFonts w:hint="eastAsia" w:ascii="楷体" w:hAnsi="楷体" w:eastAsia="楷体" w:cs="楷体"/>
          <w:i w:val="0"/>
          <w:iCs w:val="0"/>
          <w:caps w:val="0"/>
          <w:color w:val="333333"/>
          <w:spacing w:val="0"/>
          <w:kern w:val="0"/>
          <w:sz w:val="30"/>
          <w:szCs w:val="30"/>
          <w:shd w:val="clear" w:fill="FFFFFF"/>
          <w:lang w:val="en-US" w:eastAsia="zh-CN" w:bidi="ar"/>
        </w:rPr>
      </w:pPr>
      <w:r>
        <w:rPr>
          <w:rFonts w:hint="eastAsia" w:ascii="楷体" w:hAnsi="楷体" w:eastAsia="楷体" w:cs="楷体"/>
          <w:i w:val="0"/>
          <w:iCs w:val="0"/>
          <w:caps w:val="0"/>
          <w:color w:val="333333"/>
          <w:spacing w:val="0"/>
          <w:kern w:val="0"/>
          <w:sz w:val="30"/>
          <w:szCs w:val="30"/>
          <w:shd w:val="clear" w:fill="FFFFFF"/>
          <w:lang w:val="en-US" w:eastAsia="zh-CN" w:bidi="ar"/>
        </w:rPr>
        <w:t>1.1 任务来源的背景</w:t>
      </w:r>
    </w:p>
    <w:p w14:paraId="55363894">
      <w:pPr>
        <w:numPr>
          <w:ilvl w:val="0"/>
          <w:numId w:val="0"/>
        </w:numPr>
        <w:ind w:firstLine="300" w:firstLineChars="1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——民族服装服饰的快速兴起。</w:t>
      </w:r>
    </w:p>
    <w:p w14:paraId="678C83DD">
      <w:pPr>
        <w:pStyle w:val="13"/>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近年来，随着文化自信的不断增强以及文旅融合的深入发展，民族服装服饰产业呈现出蓬勃发展态势。据统计，2023 年我国民族服装服饰市场规模已突破</w:t>
      </w:r>
      <w:r>
        <w:rPr>
          <w:rFonts w:hint="default" w:ascii="仿宋" w:hAnsi="仿宋" w:eastAsia="仿宋" w:cs="仿宋"/>
          <w:i w:val="0"/>
          <w:iCs w:val="0"/>
          <w:caps w:val="0"/>
          <w:color w:val="333333"/>
          <w:spacing w:val="0"/>
          <w:kern w:val="0"/>
          <w:sz w:val="30"/>
          <w:szCs w:val="30"/>
          <w:shd w:val="clear" w:fill="FFFFFF"/>
          <w:lang w:val="en-US" w:eastAsia="zh-CN" w:bidi="ar"/>
        </w:rPr>
        <w:t> 200 亿元，年均增长率达 18%。</w:t>
      </w:r>
      <w:r>
        <w:rPr>
          <w:rFonts w:hint="eastAsia" w:ascii="仿宋" w:hAnsi="仿宋" w:eastAsia="仿宋" w:cs="仿宋"/>
          <w:i w:val="0"/>
          <w:iCs w:val="0"/>
          <w:caps w:val="0"/>
          <w:color w:val="333333"/>
          <w:spacing w:val="0"/>
          <w:kern w:val="0"/>
          <w:sz w:val="30"/>
          <w:szCs w:val="30"/>
          <w:shd w:val="clear" w:fill="FFFFFF"/>
          <w:lang w:val="en-US" w:eastAsia="zh-CN" w:bidi="ar"/>
        </w:rPr>
        <w:t>。民族服装服饰不仅成为展示民族文化的重要载体，更逐渐走向际时尚舞台，在全球时尚产业中占据越来越重要的地位。然而，在产业快速发展的同时，设计同质化、文化内涵挖掘不足等问题逐渐显现，制约了产业的可持续发展。</w:t>
      </w:r>
    </w:p>
    <w:p w14:paraId="403C857C">
      <w:pPr>
        <w:numPr>
          <w:ilvl w:val="0"/>
          <w:numId w:val="0"/>
        </w:numPr>
        <w:ind w:left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——民族服装服饰时尚与健康管理的矛盾</w:t>
      </w:r>
    </w:p>
    <w:p w14:paraId="24FF5013">
      <w:pPr>
        <w:ind w:firstLine="600"/>
        <w:rPr>
          <w:rFonts w:hint="eastAsia" w:ascii="楷体" w:hAnsi="楷体" w:eastAsia="楷体" w:cs="楷体"/>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在民族服装服饰的发展过程中，时尚的设计、生产、传播等与健康管理之间的矛盾日益突出。一方面，部分设计师为追求独特的时尚效果，在面料选择、工艺处理等方面忽视了人体健康需求，如使用含有有害物质的染料、采用不透气的面料等，可能对穿着者的皮肤和身体健康造成潜在威胁；另一方面，一些注重健康功能的民族服装服饰，在款式设计、色彩搭配等时尚元素上表现不足，难以满足消费者对时尚的追求。这种矛盾不仅影响了消费者的穿着体验，也阻碍了民族服装服饰产业的高质量发展。</w:t>
      </w:r>
    </w:p>
    <w:p w14:paraId="06D74002">
      <w:pPr>
        <w:ind w:firstLine="600" w:firstLineChars="200"/>
        <w:rPr>
          <w:rFonts w:hint="eastAsia" w:ascii="楷体" w:hAnsi="楷体" w:eastAsia="楷体" w:cs="楷体"/>
          <w:i w:val="0"/>
          <w:iCs w:val="0"/>
          <w:caps w:val="0"/>
          <w:color w:val="333333"/>
          <w:spacing w:val="0"/>
          <w:kern w:val="0"/>
          <w:sz w:val="30"/>
          <w:szCs w:val="30"/>
          <w:shd w:val="clear" w:fill="FFFFFF"/>
          <w:lang w:val="en-US" w:eastAsia="zh-CN" w:bidi="ar"/>
        </w:rPr>
      </w:pPr>
      <w:r>
        <w:rPr>
          <w:rFonts w:hint="eastAsia" w:ascii="楷体" w:hAnsi="楷体" w:eastAsia="楷体" w:cs="楷体"/>
          <w:i w:val="0"/>
          <w:iCs w:val="0"/>
          <w:caps w:val="0"/>
          <w:color w:val="333333"/>
          <w:spacing w:val="0"/>
          <w:kern w:val="0"/>
          <w:sz w:val="30"/>
          <w:szCs w:val="30"/>
          <w:shd w:val="clear" w:fill="FFFFFF"/>
          <w:lang w:val="en-US" w:eastAsia="zh-CN" w:bidi="ar"/>
        </w:rPr>
        <w:t>1.2 任务来源及项目编号</w:t>
      </w:r>
    </w:p>
    <w:p w14:paraId="5599FFAF">
      <w:pPr>
        <w:numPr>
          <w:ilvl w:val="0"/>
          <w:numId w:val="0"/>
        </w:numPr>
        <w:ind w:left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由上海玺雳品牌管理中心提出申请，中国民族卫生协会抗衰</w:t>
      </w:r>
    </w:p>
    <w:p w14:paraId="67AA22DE">
      <w:pPr>
        <w:numPr>
          <w:ilvl w:val="0"/>
          <w:numId w:val="0"/>
        </w:numP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老专委会、中国民族贸易促进会纺织服装专委会协商共同起草本标准并拟联合发布，两协会也为此签订合作协议，确定分别立项并共同组织标准编制，立项任务：中国民族贸易促进会：T/OTOP-202528 ，中国民族卫生协会： T/CNHAW 0006—2025。</w:t>
      </w:r>
    </w:p>
    <w:p w14:paraId="71D82DEC">
      <w:pPr>
        <w:numPr>
          <w:ilvl w:val="0"/>
          <w:numId w:val="0"/>
        </w:numPr>
        <w:ind w:firstLine="602"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2.标准编制的目的</w:t>
      </w:r>
    </w:p>
    <w:p w14:paraId="1799F75C">
      <w:pPr>
        <w:ind w:firstLine="600" w:firstLineChars="200"/>
        <w:rPr>
          <w:rFonts w:hint="eastAsia" w:ascii="楷体" w:hAnsi="楷体" w:eastAsia="楷体" w:cs="楷体"/>
          <w:i w:val="0"/>
          <w:iCs w:val="0"/>
          <w:caps w:val="0"/>
          <w:color w:val="333333"/>
          <w:spacing w:val="0"/>
          <w:kern w:val="0"/>
          <w:sz w:val="30"/>
          <w:szCs w:val="30"/>
          <w:shd w:val="clear" w:fill="FFFFFF"/>
          <w:lang w:val="en-US" w:eastAsia="zh-CN" w:bidi="ar"/>
        </w:rPr>
      </w:pPr>
      <w:r>
        <w:rPr>
          <w:rFonts w:hint="eastAsia" w:ascii="楷体" w:hAnsi="楷体" w:eastAsia="楷体" w:cs="楷体"/>
          <w:i w:val="0"/>
          <w:iCs w:val="0"/>
          <w:caps w:val="0"/>
          <w:color w:val="333333"/>
          <w:spacing w:val="0"/>
          <w:kern w:val="0"/>
          <w:sz w:val="30"/>
          <w:szCs w:val="30"/>
          <w:shd w:val="clear" w:fill="FFFFFF"/>
          <w:lang w:val="en-US" w:eastAsia="zh-CN" w:bidi="ar"/>
        </w:rPr>
        <w:t>2.1 以标准促进民族地区的经济发展</w:t>
      </w:r>
    </w:p>
    <w:p w14:paraId="4C8746F9">
      <w:pPr>
        <w:pStyle w:val="13"/>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民族服装服饰产业是民族地区的特色优势产业，制定《民族服装服饰  时尚设计与健康管理通用规范》，有助于提升民族服装服饰产品的品质和市场竞争力，促进民族地区相关产业的规模化、专业化发展，带动原材料种植、非遗传承设计与技术、加工制造、销售服务等全产业链协同发展，增加就业机会，提高居民收入，为民族地区经济增长注入新动力。</w:t>
      </w:r>
    </w:p>
    <w:p w14:paraId="64F6A284">
      <w:pPr>
        <w:ind w:firstLine="600" w:firstLineChars="200"/>
        <w:rPr>
          <w:rFonts w:hint="eastAsia" w:ascii="楷体" w:hAnsi="楷体" w:eastAsia="楷体" w:cs="楷体"/>
          <w:i w:val="0"/>
          <w:iCs w:val="0"/>
          <w:caps w:val="0"/>
          <w:color w:val="333333"/>
          <w:spacing w:val="0"/>
          <w:kern w:val="0"/>
          <w:sz w:val="30"/>
          <w:szCs w:val="30"/>
          <w:shd w:val="clear" w:fill="FFFFFF"/>
          <w:lang w:val="en-US" w:eastAsia="zh-CN" w:bidi="ar"/>
        </w:rPr>
      </w:pPr>
      <w:r>
        <w:rPr>
          <w:rFonts w:hint="eastAsia" w:ascii="楷体" w:hAnsi="楷体" w:eastAsia="楷体" w:cs="楷体"/>
          <w:i w:val="0"/>
          <w:iCs w:val="0"/>
          <w:caps w:val="0"/>
          <w:color w:val="333333"/>
          <w:spacing w:val="0"/>
          <w:kern w:val="0"/>
          <w:sz w:val="30"/>
          <w:szCs w:val="30"/>
          <w:shd w:val="clear" w:fill="FFFFFF"/>
          <w:lang w:val="en-US" w:eastAsia="zh-CN" w:bidi="ar"/>
        </w:rPr>
        <w:t>2.2 以标准满足消费者时尚与健康的需求</w:t>
      </w:r>
    </w:p>
    <w:p w14:paraId="5A753384">
      <w:pPr>
        <w:pStyle w:val="13"/>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随着生活水平的提高，消费者对服装服饰的需求已从单纯的保暖蔽体转向时尚与健康并重。本标准的制定，将引导企业、设计师在民族服装服饰设计中充分考虑时尚元素与健康因素，开发出既符合现代审美又有益于身体健康的产品，满足消费者日益多样化、个性化的需求，提升消费者的生活品质。</w:t>
      </w:r>
    </w:p>
    <w:p w14:paraId="67EEDE50">
      <w:pPr>
        <w:ind w:firstLine="600" w:firstLineChars="200"/>
        <w:rPr>
          <w:rFonts w:hint="eastAsia" w:ascii="楷体" w:hAnsi="楷体" w:eastAsia="楷体" w:cs="楷体"/>
          <w:i w:val="0"/>
          <w:iCs w:val="0"/>
          <w:caps w:val="0"/>
          <w:color w:val="333333"/>
          <w:spacing w:val="0"/>
          <w:kern w:val="0"/>
          <w:sz w:val="30"/>
          <w:szCs w:val="30"/>
          <w:shd w:val="clear" w:fill="FFFFFF"/>
          <w:lang w:val="en-US" w:eastAsia="zh-CN" w:bidi="ar"/>
        </w:rPr>
      </w:pPr>
      <w:r>
        <w:rPr>
          <w:rFonts w:hint="eastAsia" w:ascii="楷体" w:hAnsi="楷体" w:eastAsia="楷体" w:cs="楷体"/>
          <w:i w:val="0"/>
          <w:iCs w:val="0"/>
          <w:caps w:val="0"/>
          <w:color w:val="333333"/>
          <w:spacing w:val="0"/>
          <w:kern w:val="0"/>
          <w:sz w:val="30"/>
          <w:szCs w:val="30"/>
          <w:shd w:val="clear" w:fill="FFFFFF"/>
          <w:lang w:val="en-US" w:eastAsia="zh-CN" w:bidi="ar"/>
        </w:rPr>
        <w:t>2.3以标准规范行业的创新发展</w:t>
      </w:r>
    </w:p>
    <w:p w14:paraId="4B997F01">
      <w:pPr>
        <w:pStyle w:val="13"/>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当前，民族服装服饰行业缺乏统一的时尚设计与健康管理标准，导致产品质量参差不齐，市场竞争无序。本标准的实施，将为行业提供明确的技术规范和评价依据，有助于规范企业生产经营行为，促进市场公平竞争，推动民族服装服饰行业向规范化、标准化方向发展。</w:t>
      </w:r>
    </w:p>
    <w:p w14:paraId="7F55DBF1">
      <w:pPr>
        <w:numPr>
          <w:ilvl w:val="0"/>
          <w:numId w:val="0"/>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3 标准使用的范围</w:t>
      </w:r>
    </w:p>
    <w:p w14:paraId="3998BC65">
      <w:pPr>
        <w:keepNext w:val="0"/>
        <w:keepLines w:val="0"/>
        <w:pageBreakBefore w:val="0"/>
        <w:kinsoku/>
        <w:wordWrap/>
        <w:overflowPunct/>
        <w:topLinePunct w:val="0"/>
        <w:bidi w:val="0"/>
        <w:adjustRightInd w:val="0"/>
        <w:snapToGrid w:val="0"/>
        <w:spacing w:line="360" w:lineRule="auto"/>
        <w:ind w:firstLine="600" w:firstLineChars="200"/>
        <w:textAlignment w:val="auto"/>
        <w:rPr>
          <w:rFonts w:hint="eastAsia" w:ascii="楷体" w:hAnsi="楷体" w:eastAsia="楷体" w:cs="楷体"/>
          <w:i w:val="0"/>
          <w:iCs w:val="0"/>
          <w:caps w:val="0"/>
          <w:color w:val="333333"/>
          <w:spacing w:val="0"/>
          <w:kern w:val="0"/>
          <w:sz w:val="30"/>
          <w:szCs w:val="30"/>
          <w:shd w:val="clear" w:fill="FFFFFF"/>
          <w:lang w:val="en-US" w:eastAsia="zh-CN" w:bidi="ar"/>
        </w:rPr>
      </w:pPr>
      <w:r>
        <w:rPr>
          <w:rFonts w:hint="eastAsia" w:ascii="楷体" w:hAnsi="楷体" w:eastAsia="楷体" w:cs="楷体"/>
          <w:i w:val="0"/>
          <w:iCs w:val="0"/>
          <w:caps w:val="0"/>
          <w:color w:val="333333"/>
          <w:spacing w:val="0"/>
          <w:kern w:val="0"/>
          <w:sz w:val="30"/>
          <w:szCs w:val="30"/>
          <w:shd w:val="clear" w:fill="FFFFFF"/>
          <w:lang w:val="en-US" w:eastAsia="zh-CN" w:bidi="ar"/>
        </w:rPr>
        <w:t>3.1民族服装服饰设计师、生产企业</w:t>
      </w:r>
    </w:p>
    <w:p w14:paraId="2E06AB15">
      <w:pPr>
        <w:pStyle w:val="14"/>
        <w:keepNext w:val="0"/>
        <w:keepLines w:val="0"/>
        <w:pageBreakBefore w:val="0"/>
        <w:widowControl/>
        <w:kinsoku/>
        <w:wordWrap/>
        <w:overflowPunct/>
        <w:topLinePunct w:val="0"/>
        <w:bidi w:val="0"/>
        <w:adjustRightInd w:val="0"/>
        <w:snapToGrid w:val="0"/>
        <w:spacing w:line="360" w:lineRule="auto"/>
        <w:ind w:firstLine="420"/>
        <w:textAlignment w:val="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适用于民族服装服饰的设计师、企业的设计、生产、推广及健康管理活动，包括非物质文化遗产传承、公益宣传和商业化应用等场景。</w:t>
      </w:r>
    </w:p>
    <w:p w14:paraId="3DECD1A8">
      <w:pPr>
        <w:keepNext w:val="0"/>
        <w:keepLines w:val="0"/>
        <w:pageBreakBefore w:val="0"/>
        <w:kinsoku/>
        <w:wordWrap/>
        <w:overflowPunct/>
        <w:topLinePunct w:val="0"/>
        <w:bidi w:val="0"/>
        <w:adjustRightInd w:val="0"/>
        <w:snapToGrid w:val="0"/>
        <w:spacing w:line="360" w:lineRule="auto"/>
        <w:ind w:firstLine="600" w:firstLineChars="200"/>
        <w:textAlignment w:val="auto"/>
        <w:rPr>
          <w:rFonts w:hint="eastAsia" w:ascii="楷体" w:hAnsi="楷体" w:eastAsia="楷体" w:cs="楷体"/>
          <w:i w:val="0"/>
          <w:iCs w:val="0"/>
          <w:caps w:val="0"/>
          <w:color w:val="333333"/>
          <w:spacing w:val="0"/>
          <w:kern w:val="0"/>
          <w:sz w:val="30"/>
          <w:szCs w:val="30"/>
          <w:shd w:val="clear" w:fill="FFFFFF"/>
          <w:lang w:val="en-US" w:eastAsia="zh-CN" w:bidi="ar"/>
        </w:rPr>
      </w:pPr>
      <w:r>
        <w:rPr>
          <w:rFonts w:hint="eastAsia" w:ascii="楷体" w:hAnsi="楷体" w:eastAsia="楷体" w:cs="楷体"/>
          <w:i w:val="0"/>
          <w:iCs w:val="0"/>
          <w:caps w:val="0"/>
          <w:color w:val="333333"/>
          <w:spacing w:val="0"/>
          <w:kern w:val="0"/>
          <w:sz w:val="30"/>
          <w:szCs w:val="30"/>
          <w:shd w:val="clear" w:fill="FFFFFF"/>
          <w:lang w:val="en-US" w:eastAsia="zh-CN" w:bidi="ar"/>
        </w:rPr>
        <w:t>3.2第三方机构评价参考</w:t>
      </w:r>
    </w:p>
    <w:p w14:paraId="25227A7D">
      <w:pPr>
        <w:ind w:firstLine="600" w:firstLineChars="200"/>
        <w:rPr>
          <w:rFonts w:hint="eastAsia" w:ascii="楷体" w:hAnsi="楷体" w:eastAsia="楷体" w:cs="楷体"/>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第三方机构对民族服装服饰设计师设计作品的赛事遴选、时装艺术表演和设计师技能考评提供了参考内容。但非评价标准。</w:t>
      </w:r>
    </w:p>
    <w:p w14:paraId="6957EE47">
      <w:pPr>
        <w:numPr>
          <w:ilvl w:val="0"/>
          <w:numId w:val="2"/>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标准编制过程</w:t>
      </w:r>
    </w:p>
    <w:p w14:paraId="4523DF89">
      <w:pPr>
        <w:numPr>
          <w:ilvl w:val="0"/>
          <w:numId w:val="0"/>
        </w:numPr>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为了规范民族服装服饰的时尚与健康管理，中国民族卫生协会联合中国民族贸易促进会，组织民族服装服饰设计师、生产企业、医疗机构委托的第三方买手、健康相关企业、标准研究员、以及部分健康保健领域专家共同开展此项标准研究。</w:t>
      </w:r>
    </w:p>
    <w:p w14:paraId="0E78AAE7">
      <w:pPr>
        <w:ind w:firstLine="600" w:firstLineChars="200"/>
        <w:rPr>
          <w:rFonts w:hint="eastAsia" w:ascii="楷体" w:hAnsi="楷体" w:eastAsia="楷体" w:cs="楷体"/>
          <w:i w:val="0"/>
          <w:iCs w:val="0"/>
          <w:caps w:val="0"/>
          <w:color w:val="333333"/>
          <w:spacing w:val="0"/>
          <w:kern w:val="0"/>
          <w:sz w:val="30"/>
          <w:szCs w:val="30"/>
          <w:shd w:val="clear" w:fill="FFFFFF"/>
          <w:lang w:val="en-US" w:eastAsia="zh-CN" w:bidi="ar"/>
        </w:rPr>
      </w:pPr>
      <w:r>
        <w:rPr>
          <w:rFonts w:hint="eastAsia" w:ascii="楷体" w:hAnsi="楷体" w:eastAsia="楷体" w:cs="楷体"/>
          <w:i w:val="0"/>
          <w:iCs w:val="0"/>
          <w:caps w:val="0"/>
          <w:color w:val="333333"/>
          <w:spacing w:val="0"/>
          <w:kern w:val="0"/>
          <w:sz w:val="30"/>
          <w:szCs w:val="30"/>
          <w:shd w:val="clear" w:fill="FFFFFF"/>
          <w:lang w:val="en-US" w:eastAsia="zh-CN" w:bidi="ar"/>
        </w:rPr>
        <w:t>4.1初稿阶段（2025年3月4日--7月4日）</w:t>
      </w:r>
    </w:p>
    <w:p w14:paraId="54A557E4">
      <w:pPr>
        <w:pStyle w:val="5"/>
        <w:spacing w:before="172" w:line="227" w:lineRule="auto"/>
        <w:ind w:firstLine="600" w:firstLineChars="200"/>
        <w:outlineLvl w:val="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今年3月开始，上海玺雳品牌管理中心就联合浙江汉帛智纺织科技有限公司、长春圣威雅特服装集团有限公司、中国民族贸易促进会纺织服装专业委员会、中国民族卫生协会抗衰老专业委员会、新疆麦斯达夫质量技术服务有限公司、民革中央社会工作部、青岛翰林非遗研究院等多家主要起草单位开始编制该项标准。</w:t>
      </w:r>
    </w:p>
    <w:p w14:paraId="08A64B43">
      <w:pPr>
        <w:numPr>
          <w:ilvl w:val="0"/>
          <w:numId w:val="0"/>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4.2 研制阶段（2025年7月5日—8月10日）</w:t>
      </w:r>
    </w:p>
    <w:p w14:paraId="36B2D491">
      <w:pPr>
        <w:numPr>
          <w:ilvl w:val="0"/>
          <w:numId w:val="0"/>
        </w:numPr>
        <w:ind w:firstLine="620" w:firstLineChars="200"/>
        <w:rPr>
          <w:rFonts w:hint="eastAsia" w:ascii="仿宋" w:hAnsi="仿宋" w:eastAsia="仿宋" w:cs="仿宋"/>
          <w:kern w:val="2"/>
          <w:sz w:val="31"/>
          <w:szCs w:val="31"/>
          <w:lang w:val="en-US" w:eastAsia="zh-CN" w:bidi="ar-SA"/>
        </w:rPr>
      </w:pPr>
      <w:r>
        <w:rPr>
          <w:rFonts w:hint="eastAsia" w:ascii="仿宋" w:hAnsi="仿宋" w:eastAsia="仿宋" w:cs="仿宋"/>
          <w:kern w:val="2"/>
          <w:sz w:val="31"/>
          <w:szCs w:val="31"/>
          <w:lang w:val="en-US" w:eastAsia="zh-CN" w:bidi="ar-SA"/>
        </w:rPr>
        <w:t>初稿完成后，起草组调集力量，对标准初稿进行了两次改版，第一次以青岛纺联控股集团为主，青岛设计中创意文化有限公司参与对标准中的基础要求、时尚要求、民族要求、健康要求进行了修改和完善。第二次以</w:t>
      </w:r>
      <w:r>
        <w:rPr>
          <w:rFonts w:hint="eastAsia" w:ascii="仿宋" w:hAnsi="仿宋" w:eastAsia="仿宋" w:cs="仿宋"/>
          <w:i w:val="0"/>
          <w:iCs w:val="0"/>
          <w:caps w:val="0"/>
          <w:color w:val="333333"/>
          <w:spacing w:val="0"/>
          <w:kern w:val="0"/>
          <w:sz w:val="30"/>
          <w:szCs w:val="30"/>
          <w:shd w:val="clear" w:fill="FFFFFF"/>
          <w:lang w:val="en-US" w:eastAsia="zh-CN" w:bidi="ar"/>
        </w:rPr>
        <w:t>浙江汉帛智纺织科技有限公司</w:t>
      </w:r>
      <w:r>
        <w:rPr>
          <w:rFonts w:hint="eastAsia" w:ascii="仿宋" w:hAnsi="仿宋" w:eastAsia="仿宋" w:cs="仿宋"/>
          <w:kern w:val="2"/>
          <w:sz w:val="31"/>
          <w:szCs w:val="31"/>
          <w:lang w:val="en-US" w:eastAsia="zh-CN" w:bidi="ar-SA"/>
        </w:rPr>
        <w:t>为主，对文化属性、品牌DNA等进行了补充，力求要求客观可操作、便捷、有效地管理服装服饰产品的设计、生产和文化传播。</w:t>
      </w:r>
    </w:p>
    <w:p w14:paraId="6E9BD7E1">
      <w:pPr>
        <w:numPr>
          <w:ilvl w:val="0"/>
          <w:numId w:val="0"/>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4.3内部征求意见阶段（2025年8月6日—8月30日）</w:t>
      </w:r>
    </w:p>
    <w:p w14:paraId="725DF14C">
      <w:pPr>
        <w:numPr>
          <w:ilvl w:val="0"/>
          <w:numId w:val="0"/>
        </w:numPr>
        <w:ind w:firstLine="620" w:firstLineChars="200"/>
        <w:rPr>
          <w:rFonts w:hint="eastAsia" w:ascii="仿宋" w:hAnsi="仿宋" w:eastAsia="仿宋" w:cs="仿宋"/>
          <w:kern w:val="2"/>
          <w:sz w:val="31"/>
          <w:szCs w:val="31"/>
          <w:lang w:val="en-US" w:eastAsia="zh-CN" w:bidi="ar-SA"/>
        </w:rPr>
      </w:pPr>
      <w:r>
        <w:rPr>
          <w:rFonts w:hint="eastAsia" w:ascii="仿宋" w:hAnsi="仿宋" w:eastAsia="仿宋" w:cs="仿宋"/>
          <w:kern w:val="2"/>
          <w:sz w:val="31"/>
          <w:szCs w:val="31"/>
          <w:lang w:val="en-US" w:eastAsia="zh-CN" w:bidi="ar-SA"/>
        </w:rPr>
        <w:t>第二稿修改完成后，起草组又开始十佳设计师张崇伟、新锐设计师兰天、金顶奖设计师陈闻以及卫生保健领域专家、北京首都医科大学护理学院刘均娥等进行征集意见，同时发一些时尚界企业进行修改。</w:t>
      </w:r>
    </w:p>
    <w:p w14:paraId="5B912D29">
      <w:pPr>
        <w:numPr>
          <w:ilvl w:val="0"/>
          <w:numId w:val="0"/>
        </w:numPr>
        <w:ind w:firstLine="62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kern w:val="2"/>
          <w:sz w:val="31"/>
          <w:szCs w:val="31"/>
          <w:lang w:val="en-US" w:eastAsia="zh-CN" w:bidi="ar-SA"/>
        </w:rPr>
        <w:t>标准已经起草完成并形成征求意见稿，现报送我协会标委会。</w:t>
      </w:r>
      <w:r>
        <w:rPr>
          <w:rFonts w:hint="eastAsia" w:ascii="仿宋" w:hAnsi="仿宋" w:eastAsia="仿宋" w:cs="仿宋"/>
          <w:i w:val="0"/>
          <w:iCs w:val="0"/>
          <w:caps w:val="0"/>
          <w:color w:val="333333"/>
          <w:spacing w:val="0"/>
          <w:kern w:val="0"/>
          <w:sz w:val="30"/>
          <w:szCs w:val="30"/>
          <w:shd w:val="clear" w:fill="FFFFFF"/>
          <w:lang w:val="en-US" w:eastAsia="zh-CN" w:bidi="ar"/>
        </w:rPr>
        <w:t xml:space="preserve">  </w:t>
      </w:r>
    </w:p>
    <w:p w14:paraId="2910B0D6">
      <w:pPr>
        <w:numPr>
          <w:ilvl w:val="0"/>
          <w:numId w:val="2"/>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 xml:space="preserve"> 起草单位与人员</w:t>
      </w:r>
    </w:p>
    <w:p w14:paraId="475573D1">
      <w:pPr>
        <w:numPr>
          <w:ilvl w:val="0"/>
          <w:numId w:val="0"/>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5.1 科研院所</w:t>
      </w:r>
    </w:p>
    <w:p w14:paraId="73331FE6">
      <w:pPr>
        <w:numPr>
          <w:ilvl w:val="0"/>
          <w:numId w:val="0"/>
        </w:numPr>
        <w:ind w:left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山东标准化研究院陈佩佩、东华大学职业服研究所程思、河</w:t>
      </w:r>
    </w:p>
    <w:p w14:paraId="6DD10D1D">
      <w:pPr>
        <w:numPr>
          <w:ilvl w:val="0"/>
          <w:numId w:val="0"/>
        </w:numP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北科技大学、长春工业大学艺术学院兰天教授、中国标准化研究院质量分院吴芳博士以及专业标准化专家、首都医科大学护理学院教授等。</w:t>
      </w:r>
    </w:p>
    <w:p w14:paraId="57DD1F9C">
      <w:pPr>
        <w:numPr>
          <w:ilvl w:val="0"/>
          <w:numId w:val="0"/>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5.2 民族服装服饰设计、生产企业</w:t>
      </w:r>
    </w:p>
    <w:p w14:paraId="40E5AB12">
      <w:pPr>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青岛设计中创意文化有限公司、波司登集团、北京如意集团、鲁泰集团、孚日集团、中国民贸纺织服装专委会、爱慕股份有限公司、湖北武汉爱帝、浙江汉帛智纺织科技有限公司、长春圣威雅特服装集团有限公司。</w:t>
      </w:r>
    </w:p>
    <w:p w14:paraId="51DBAB62">
      <w:pPr>
        <w:numPr>
          <w:ilvl w:val="0"/>
          <w:numId w:val="0"/>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5.3 非遗传承人及机构</w:t>
      </w:r>
    </w:p>
    <w:p w14:paraId="655A88C2">
      <w:pPr>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青岛翰林非遗研究院、贵州蜡染非遗传承人杨晓珍、张丽琴、四本堂缂丝非遗传承人王鹏巍</w:t>
      </w:r>
    </w:p>
    <w:p w14:paraId="03E7CAF9">
      <w:pPr>
        <w:numPr>
          <w:ilvl w:val="0"/>
          <w:numId w:val="0"/>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5.4 医疗保健机构</w:t>
      </w:r>
    </w:p>
    <w:p w14:paraId="763E4C04">
      <w:pPr>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首都医科大学护理学院、清华大学玉泉医院。</w:t>
      </w:r>
    </w:p>
    <w:p w14:paraId="668246F9">
      <w:pPr>
        <w:numPr>
          <w:ilvl w:val="0"/>
          <w:numId w:val="0"/>
        </w:numPr>
        <w:ind w:firstLine="602" w:firstLineChars="200"/>
        <w:rPr>
          <w:rFonts w:hint="default"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5.5 行业协会</w:t>
      </w:r>
    </w:p>
    <w:p w14:paraId="60BFD4AC">
      <w:pPr>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中国民族贸易促进会纺织服装专业委员会、中国民族卫生协会抗衰老专业委员会、山东青岛时尚协会</w:t>
      </w:r>
    </w:p>
    <w:p w14:paraId="1282D1BA">
      <w:pPr>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主要起草人：肖慧敏、吴芳博士、张崇伟、毛立辉、陈闻等</w:t>
      </w:r>
    </w:p>
    <w:p w14:paraId="5D0BDEEB">
      <w:pPr>
        <w:rPr>
          <w:rFonts w:hint="eastAsia" w:ascii="方正小标宋简体" w:hAnsi="方正小标宋简体" w:eastAsia="方正小标宋简体" w:cs="方正小标宋简体"/>
          <w:i w:val="0"/>
          <w:iCs w:val="0"/>
          <w:caps w:val="0"/>
          <w:color w:val="333333"/>
          <w:spacing w:val="0"/>
          <w:kern w:val="0"/>
          <w:sz w:val="32"/>
          <w:szCs w:val="32"/>
          <w:shd w:val="clear" w:fill="FFFFFF"/>
          <w:lang w:val="en-US" w:eastAsia="zh-CN" w:bidi="ar"/>
        </w:rPr>
      </w:pPr>
      <w:r>
        <w:rPr>
          <w:rFonts w:hint="eastAsia" w:ascii="方正小标宋简体" w:hAnsi="方正小标宋简体" w:eastAsia="方正小标宋简体" w:cs="方正小标宋简体"/>
          <w:i w:val="0"/>
          <w:iCs w:val="0"/>
          <w:caps w:val="0"/>
          <w:color w:val="333333"/>
          <w:spacing w:val="0"/>
          <w:kern w:val="0"/>
          <w:sz w:val="32"/>
          <w:szCs w:val="32"/>
          <w:shd w:val="clear" w:fill="FFFFFF"/>
          <w:lang w:val="en-US" w:eastAsia="zh-CN" w:bidi="ar"/>
        </w:rPr>
        <w:t>二、 标准编制原则与主要内容</w:t>
      </w:r>
    </w:p>
    <w:p w14:paraId="3C4EDE87">
      <w:pPr>
        <w:numPr>
          <w:ilvl w:val="0"/>
          <w:numId w:val="0"/>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1.  标准编制原则</w:t>
      </w:r>
    </w:p>
    <w:p w14:paraId="2C22D228">
      <w:pPr>
        <w:numPr>
          <w:ilvl w:val="0"/>
          <w:numId w:val="0"/>
        </w:numPr>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本标准严格遵循 GB/T1.1-2020《标准化工作导则 第 一部分》要求，编写本标准。</w:t>
      </w:r>
    </w:p>
    <w:p w14:paraId="317D8314">
      <w:pPr>
        <w:pStyle w:val="13"/>
        <w:ind w:firstLine="600" w:firstLineChars="200"/>
        <w:rPr>
          <w:rFonts w:hint="default"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同时考虑到适用民族服装服饰这一类产品，所以用“通用”要求。</w:t>
      </w:r>
    </w:p>
    <w:p w14:paraId="0F76F63C">
      <w:pPr>
        <w:numPr>
          <w:ilvl w:val="0"/>
          <w:numId w:val="0"/>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2.2 结构框架：</w:t>
      </w:r>
    </w:p>
    <w:p w14:paraId="0C5AB63E">
      <w:pPr>
        <w:pStyle w:val="6"/>
        <w:tabs>
          <w:tab w:val="right" w:leader="dot" w:pos="9344"/>
        </w:tabs>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"_Toc196655582"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前言</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3F">
      <w:pPr>
        <w:pStyle w:val="6"/>
        <w:tabs>
          <w:tab w:val="right" w:leader="dot" w:pos="9344"/>
        </w:tabs>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"_Toc196655583"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1  范围</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0">
      <w:pPr>
        <w:pStyle w:val="6"/>
        <w:tabs>
          <w:tab w:val="right" w:leader="dot" w:pos="9344"/>
        </w:tabs>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"_Toc196655584"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2  规范性引用文件</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1">
      <w:pPr>
        <w:pStyle w:val="6"/>
        <w:tabs>
          <w:tab w:val="right" w:leader="dot" w:pos="9344"/>
        </w:tabs>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"_Toc196655585"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3  术语和定义</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2">
      <w:pPr>
        <w:pStyle w:val="6"/>
        <w:tabs>
          <w:tab w:val="right" w:leader="dot" w:pos="9344"/>
        </w:tabs>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"_Toc196655586"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4  评价原则</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3">
      <w:pPr>
        <w:pStyle w:val="7"/>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"_Toc196655587"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4.1  传承性原则</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4">
      <w:pPr>
        <w:pStyle w:val="7"/>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"_Toc196655588"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4.2  创新性原则</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5">
      <w:pPr>
        <w:pStyle w:val="7"/>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"_Toc196655588"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4.3  健康性原则</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6">
      <w:pPr>
        <w:pStyle w:val="7"/>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"_Toc196655588"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4.4  舒适性原则</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8">
      <w:pPr>
        <w:pStyle w:val="7"/>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"_Toc196655588"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4.5  可持续性原则</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9">
      <w:pPr>
        <w:pStyle w:val="6"/>
        <w:tabs>
          <w:tab w:val="right" w:leader="dot" w:pos="9344"/>
        </w:tabs>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"_Toc196655589"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 xml:space="preserve">5  </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r>
        <w:rPr>
          <w:rFonts w:hint="eastAsia" w:ascii="仿宋" w:hAnsi="仿宋" w:eastAsia="仿宋" w:cs="仿宋"/>
          <w:i w:val="0"/>
          <w:iCs w:val="0"/>
          <w:caps w:val="0"/>
          <w:color w:val="333333"/>
          <w:spacing w:val="0"/>
          <w:kern w:val="0"/>
          <w:sz w:val="30"/>
          <w:szCs w:val="30"/>
          <w:shd w:val="clear" w:fill="FFFFFF"/>
          <w:lang w:val="en-US" w:eastAsia="zh-CN" w:bidi="ar"/>
        </w:rPr>
        <w:t>时尚与健康管理的基础性要求</w:t>
      </w:r>
    </w:p>
    <w:p w14:paraId="0C5AB64A">
      <w:pPr>
        <w:pStyle w:val="7"/>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"_Toc196655588"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 xml:space="preserve">5.1  </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r>
        <w:rPr>
          <w:rFonts w:hint="eastAsia" w:ascii="仿宋" w:hAnsi="仿宋" w:eastAsia="仿宋" w:cs="仿宋"/>
          <w:i w:val="0"/>
          <w:iCs w:val="0"/>
          <w:caps w:val="0"/>
          <w:color w:val="333333"/>
          <w:spacing w:val="0"/>
          <w:kern w:val="0"/>
          <w:sz w:val="30"/>
          <w:szCs w:val="30"/>
          <w:shd w:val="clear" w:fill="FFFFFF"/>
          <w:lang w:val="en-US" w:eastAsia="zh-CN" w:bidi="ar"/>
        </w:rPr>
        <w:t>面料的选择要求</w:t>
      </w:r>
    </w:p>
    <w:p w14:paraId="0C5AB64B">
      <w:pPr>
        <w:pStyle w:val="7"/>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"_Toc196655588"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 xml:space="preserve">5.2  </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r>
        <w:rPr>
          <w:rFonts w:hint="eastAsia" w:ascii="仿宋" w:hAnsi="仿宋" w:eastAsia="仿宋" w:cs="仿宋"/>
          <w:i w:val="0"/>
          <w:iCs w:val="0"/>
          <w:caps w:val="0"/>
          <w:color w:val="333333"/>
          <w:spacing w:val="0"/>
          <w:kern w:val="0"/>
          <w:sz w:val="30"/>
          <w:szCs w:val="30"/>
          <w:shd w:val="clear" w:fill="FFFFFF"/>
          <w:lang w:val="en-US" w:eastAsia="zh-CN" w:bidi="ar"/>
        </w:rPr>
        <w:t>设计人员要求</w:t>
      </w:r>
    </w:p>
    <w:p w14:paraId="216EEC59">
      <w:pPr>
        <w:ind w:firstLine="300" w:firstLineChars="100"/>
        <w:rPr>
          <w:rFonts w:hint="default"/>
          <w:lang w:val="en-US" w:eastAsia="zh-CN"/>
        </w:rPr>
      </w:pPr>
      <w:r>
        <w:rPr>
          <w:rFonts w:hint="eastAsia" w:ascii="仿宋" w:hAnsi="仿宋" w:eastAsia="仿宋" w:cs="仿宋"/>
          <w:i w:val="0"/>
          <w:iCs w:val="0"/>
          <w:caps w:val="0"/>
          <w:color w:val="333333"/>
          <w:spacing w:val="0"/>
          <w:kern w:val="0"/>
          <w:sz w:val="30"/>
          <w:szCs w:val="30"/>
          <w:shd w:val="clear" w:fill="FFFFFF"/>
          <w:lang w:val="en-US" w:eastAsia="zh-CN" w:bidi="ar"/>
        </w:rPr>
        <w:t>5.3  生产环境要求</w:t>
      </w:r>
    </w:p>
    <w:p w14:paraId="0C5AB64C">
      <w:pPr>
        <w:pStyle w:val="6"/>
        <w:tabs>
          <w:tab w:val="right" w:leader="dot" w:pos="9344"/>
        </w:tabs>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"_Toc196655589"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6  时尚与健康管理的特性要求</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D">
      <w:pPr>
        <w:pStyle w:val="7"/>
        <w:snapToGrid w:val="0"/>
        <w:spacing w:line="240" w:lineRule="auto"/>
        <w:ind w:left="0" w:firstLine="300" w:firstLineChars="1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"_Toc196655597"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6.1  时尚性要求</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E">
      <w:pPr>
        <w:pStyle w:val="7"/>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"_Toc196655598"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6.2  民族性要求</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68A63658">
      <w:pP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 xml:space="preserve">  6.3  文化性要求</w:t>
      </w:r>
    </w:p>
    <w:p w14:paraId="5D785B4F">
      <w:pPr>
        <w:ind w:firstLine="300" w:firstLineChars="100"/>
        <w:rPr>
          <w:rFonts w:hint="default"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6.4健康性要求</w:t>
      </w:r>
    </w:p>
    <w:p w14:paraId="0C5AB64F">
      <w:pPr>
        <w:pStyle w:val="7"/>
        <w:snapToGrid w:val="0"/>
        <w:spacing w:line="240" w:lineRule="auto"/>
        <w:ind w:left="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"_Toc196655602"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7  检验检测与评价要求</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50">
      <w:pPr>
        <w:pStyle w:val="7"/>
        <w:snapToGrid w:val="0"/>
        <w:spacing w:line="240" w:lineRule="auto"/>
        <w:ind w:left="0" w:firstLine="300" w:firstLineChars="1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"_Toc196655597"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7.1  质量安全性检测要求</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51">
      <w:pPr>
        <w:pStyle w:val="7"/>
        <w:snapToGrid w:val="0"/>
        <w:spacing w:line="240" w:lineRule="auto"/>
        <w:ind w:left="0" w:firstLine="300" w:firstLineChars="1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"_Toc196655597"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7.2  特性评价要求</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52">
      <w:pPr>
        <w:pStyle w:val="7"/>
        <w:snapToGrid w:val="0"/>
        <w:spacing w:line="240" w:lineRule="auto"/>
        <w:ind w:left="0" w:firstLine="300" w:firstLineChars="1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"_Toc196655597"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7.3  评价实施要求</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2ACF36BF">
      <w:pPr>
        <w:rPr>
          <w:rFonts w:hint="default"/>
          <w:lang w:val="en-US" w:eastAsia="zh-CN"/>
        </w:rPr>
      </w:pPr>
      <w:r>
        <w:rPr>
          <w:rFonts w:hint="eastAsia" w:ascii="仿宋" w:hAnsi="仿宋" w:eastAsia="仿宋" w:cs="仿宋"/>
          <w:i w:val="0"/>
          <w:iCs w:val="0"/>
          <w:caps w:val="0"/>
          <w:color w:val="333333"/>
          <w:spacing w:val="0"/>
          <w:kern w:val="0"/>
          <w:sz w:val="30"/>
          <w:szCs w:val="30"/>
          <w:shd w:val="clear" w:fill="FFFFFF"/>
          <w:lang w:val="en-US" w:eastAsia="zh-CN" w:bidi="ar"/>
        </w:rPr>
        <w:t xml:space="preserve">  7.4  评价结果应用</w:t>
      </w:r>
    </w:p>
    <w:p w14:paraId="135267F3">
      <w:pPr>
        <w:numPr>
          <w:ilvl w:val="0"/>
          <w:numId w:val="3"/>
        </w:numPr>
        <w:ind w:firstLine="600" w:firstLineChars="200"/>
      </w:pPr>
      <w:bookmarkStart w:id="0" w:name="_GoBack"/>
      <w:bookmarkEnd w:id="0"/>
      <w:r>
        <w:rPr>
          <w:rFonts w:hint="eastAsia" w:ascii="黑体" w:hAnsi="黑体" w:eastAsia="黑体" w:cs="黑体"/>
          <w:i w:val="0"/>
          <w:iCs w:val="0"/>
          <w:caps w:val="0"/>
          <w:color w:val="333333"/>
          <w:spacing w:val="0"/>
          <w:kern w:val="0"/>
          <w:sz w:val="30"/>
          <w:szCs w:val="30"/>
          <w:shd w:val="clear" w:fill="FFFFFF"/>
          <w:lang w:val="en-US" w:eastAsia="zh-CN" w:bidi="ar"/>
        </w:rPr>
        <w:t>主要实验（或验证）情况分析</w:t>
      </w:r>
    </w:p>
    <w:p w14:paraId="22F69374">
      <w:pPr>
        <w:pStyle w:val="8"/>
        <w:keepNext w:val="0"/>
        <w:keepLines w:val="0"/>
        <w:widowControl/>
        <w:suppressLineNumbers w:val="0"/>
        <w:spacing w:before="0" w:beforeAutospacing="0" w:after="0" w:afterAutospacing="0"/>
        <w:ind w:left="720" w:right="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通过青岛、湖北几家民族服装服饰大赛组织单位的试用，</w:t>
      </w:r>
    </w:p>
    <w:p w14:paraId="030256AA">
      <w:pPr>
        <w:pStyle w:val="8"/>
        <w:keepNext w:val="0"/>
        <w:keepLines w:val="0"/>
        <w:widowControl/>
        <w:suppressLineNumbers w:val="0"/>
        <w:spacing w:before="0" w:beforeAutospacing="0" w:after="0" w:afterAutospacing="0"/>
        <w:ind w:right="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明确得出标准中的依据科学，特性要求客观，既照顾了样品，又强调了生产过程的一致性，具有引领民间民族服装服饰的标准化生产，本标准</w:t>
      </w:r>
      <w:r>
        <w:rPr>
          <w:rFonts w:hint="default" w:ascii="仿宋" w:hAnsi="仿宋" w:eastAsia="仿宋" w:cs="仿宋"/>
          <w:i w:val="0"/>
          <w:iCs w:val="0"/>
          <w:caps w:val="0"/>
          <w:color w:val="333333"/>
          <w:spacing w:val="0"/>
          <w:kern w:val="0"/>
          <w:sz w:val="30"/>
          <w:szCs w:val="30"/>
          <w:shd w:val="clear" w:fill="FFFFFF"/>
          <w:lang w:val="en-US" w:eastAsia="zh-CN" w:bidi="ar"/>
        </w:rPr>
        <w:t>是科学、合理、可行的</w:t>
      </w:r>
      <w:r>
        <w:rPr>
          <w:rFonts w:hint="eastAsia" w:ascii="仿宋" w:hAnsi="仿宋" w:eastAsia="仿宋" w:cs="仿宋"/>
          <w:i w:val="0"/>
          <w:iCs w:val="0"/>
          <w:caps w:val="0"/>
          <w:color w:val="333333"/>
          <w:spacing w:val="0"/>
          <w:kern w:val="0"/>
          <w:sz w:val="30"/>
          <w:szCs w:val="30"/>
          <w:shd w:val="clear" w:fill="FFFFFF"/>
          <w:lang w:val="en-US" w:eastAsia="zh-CN" w:bidi="ar"/>
        </w:rPr>
        <w:t>。</w:t>
      </w:r>
    </w:p>
    <w:p w14:paraId="2A5A4603">
      <w:pPr>
        <w:numPr>
          <w:ilvl w:val="0"/>
          <w:numId w:val="3"/>
        </w:numPr>
        <w:ind w:firstLine="600" w:firstLineChars="200"/>
        <w:rPr>
          <w:rFonts w:hint="eastAsia" w:ascii="黑体" w:hAnsi="黑体" w:eastAsia="黑体" w:cs="黑体"/>
          <w:i w:val="0"/>
          <w:iCs w:val="0"/>
          <w:caps w:val="0"/>
          <w:color w:val="333333"/>
          <w:spacing w:val="0"/>
          <w:kern w:val="0"/>
          <w:sz w:val="30"/>
          <w:szCs w:val="30"/>
          <w:shd w:val="clear" w:fill="FFFFFF"/>
          <w:lang w:val="en-US" w:eastAsia="zh-CN" w:bidi="ar"/>
        </w:rPr>
      </w:pPr>
      <w:r>
        <w:rPr>
          <w:rFonts w:hint="eastAsia" w:ascii="黑体" w:hAnsi="黑体" w:eastAsia="黑体" w:cs="黑体"/>
          <w:i w:val="0"/>
          <w:iCs w:val="0"/>
          <w:caps w:val="0"/>
          <w:color w:val="333333"/>
          <w:spacing w:val="0"/>
          <w:kern w:val="0"/>
          <w:sz w:val="30"/>
          <w:szCs w:val="30"/>
          <w:shd w:val="clear" w:fill="FFFFFF"/>
          <w:lang w:val="en-US" w:eastAsia="zh-CN" w:bidi="ar"/>
        </w:rPr>
        <w:t>标准中专利及知识产权说明</w:t>
      </w:r>
    </w:p>
    <w:p w14:paraId="6D8537CD">
      <w:pPr>
        <w:numPr>
          <w:ilvl w:val="0"/>
          <w:numId w:val="0"/>
        </w:numPr>
        <w:ind w:firstLine="600" w:firstLineChars="200"/>
        <w:rPr>
          <w:rFonts w:hint="eastAsia" w:ascii="黑体" w:hAnsi="黑体" w:eastAsia="黑体" w:cs="黑体"/>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经起草组初步调查，</w:t>
      </w:r>
      <w:r>
        <w:rPr>
          <w:rFonts w:hint="default" w:ascii="仿宋" w:hAnsi="仿宋" w:eastAsia="仿宋" w:cs="仿宋"/>
          <w:i w:val="0"/>
          <w:iCs w:val="0"/>
          <w:caps w:val="0"/>
          <w:color w:val="333333"/>
          <w:spacing w:val="0"/>
          <w:kern w:val="0"/>
          <w:sz w:val="30"/>
          <w:szCs w:val="30"/>
          <w:shd w:val="clear" w:fill="FFFFFF"/>
          <w:lang w:val="en-US" w:eastAsia="zh-CN" w:bidi="ar"/>
        </w:rPr>
        <w:t>未发现本标准的技术内容涉及必要的专利（或知识产权）</w:t>
      </w:r>
      <w:r>
        <w:rPr>
          <w:rFonts w:hint="default" w:ascii="Segoe UI" w:hAnsi="Segoe UI" w:eastAsia="Segoe UI" w:cs="Segoe UI"/>
          <w:i w:val="0"/>
          <w:iCs w:val="0"/>
          <w:caps w:val="0"/>
          <w:color w:val="404040"/>
          <w:spacing w:val="0"/>
          <w:sz w:val="24"/>
          <w:szCs w:val="24"/>
          <w:shd w:val="clear" w:fill="FFFFFF"/>
        </w:rPr>
        <w:t>。</w:t>
      </w:r>
    </w:p>
    <w:p w14:paraId="684CF873">
      <w:pPr>
        <w:numPr>
          <w:ilvl w:val="0"/>
          <w:numId w:val="3"/>
        </w:numPr>
        <w:ind w:firstLine="600" w:firstLineChars="200"/>
        <w:rPr>
          <w:rFonts w:hint="eastAsia" w:ascii="黑体" w:hAnsi="黑体" w:eastAsia="黑体" w:cs="黑体"/>
          <w:i w:val="0"/>
          <w:iCs w:val="0"/>
          <w:caps w:val="0"/>
          <w:color w:val="333333"/>
          <w:spacing w:val="0"/>
          <w:kern w:val="0"/>
          <w:sz w:val="30"/>
          <w:szCs w:val="30"/>
          <w:shd w:val="clear" w:fill="FFFFFF"/>
          <w:lang w:val="en-US" w:eastAsia="zh-CN" w:bidi="ar"/>
        </w:rPr>
      </w:pPr>
      <w:r>
        <w:rPr>
          <w:rFonts w:hint="eastAsia" w:ascii="黑体" w:hAnsi="黑体" w:eastAsia="黑体" w:cs="黑体"/>
          <w:i w:val="0"/>
          <w:iCs w:val="0"/>
          <w:caps w:val="0"/>
          <w:color w:val="333333"/>
          <w:spacing w:val="0"/>
          <w:kern w:val="0"/>
          <w:sz w:val="30"/>
          <w:szCs w:val="30"/>
          <w:shd w:val="clear" w:fill="FFFFFF"/>
          <w:lang w:val="en-US" w:eastAsia="zh-CN" w:bidi="ar"/>
        </w:rPr>
        <w:t>产业化情况</w:t>
      </w:r>
    </w:p>
    <w:p w14:paraId="1355B182">
      <w:pPr>
        <w:numPr>
          <w:ilvl w:val="0"/>
          <w:numId w:val="0"/>
        </w:numP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 xml:space="preserve">   本标准对现有的民族服装服饰企业的生产提供跨领域、跨学科的要求内容，能大面积推广；另外也可以就本标准来规范地方民族服装服饰大赛也是繁荣民族服装服饰市场的重要抓手。</w:t>
      </w:r>
    </w:p>
    <w:p w14:paraId="2CD94F9E">
      <w:pPr>
        <w:numPr>
          <w:ilvl w:val="0"/>
          <w:numId w:val="3"/>
        </w:numPr>
        <w:ind w:firstLine="600" w:firstLineChars="200"/>
        <w:rPr>
          <w:rFonts w:hint="eastAsia" w:ascii="黑体" w:hAnsi="黑体" w:eastAsia="黑体" w:cs="黑体"/>
          <w:i w:val="0"/>
          <w:iCs w:val="0"/>
          <w:caps w:val="0"/>
          <w:color w:val="333333"/>
          <w:spacing w:val="0"/>
          <w:kern w:val="0"/>
          <w:sz w:val="30"/>
          <w:szCs w:val="30"/>
          <w:shd w:val="clear" w:fill="FFFFFF"/>
          <w:lang w:val="en-US" w:eastAsia="zh-CN" w:bidi="ar"/>
        </w:rPr>
      </w:pPr>
      <w:r>
        <w:rPr>
          <w:rFonts w:hint="eastAsia" w:ascii="黑体" w:hAnsi="黑体" w:eastAsia="黑体" w:cs="黑体"/>
          <w:i w:val="0"/>
          <w:iCs w:val="0"/>
          <w:caps w:val="0"/>
          <w:color w:val="333333"/>
          <w:spacing w:val="0"/>
          <w:kern w:val="0"/>
          <w:sz w:val="30"/>
          <w:szCs w:val="30"/>
          <w:shd w:val="clear" w:fill="FFFFFF"/>
          <w:lang w:val="en-US" w:eastAsia="zh-CN" w:bidi="ar"/>
        </w:rPr>
        <w:t xml:space="preserve">采用国际、国内标准准情况 </w:t>
      </w:r>
    </w:p>
    <w:p w14:paraId="135CF4A9">
      <w:pPr>
        <w:pStyle w:val="13"/>
        <w:ind w:firstLine="600" w:firstLineChars="200"/>
        <w:rPr>
          <w:rFonts w:hint="default"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本标准的结构框架及评价内容未采用国际、国内标准，此外，虽然部分评审机构已开展民族服装服饰相关评价工作，并制定了相应的评价表格，但这些评价方法和表格尚未形成统一的标准，缺乏权威性和通用性的内容，难以在行业内广泛应用，本标准为此类评价活动提供时尚、健康特性要求内容和参考，而非评价标准。</w:t>
      </w:r>
    </w:p>
    <w:p w14:paraId="7E00CE0B">
      <w:pPr>
        <w:numPr>
          <w:ilvl w:val="0"/>
          <w:numId w:val="3"/>
        </w:numPr>
        <w:ind w:firstLine="600" w:firstLineChars="200"/>
        <w:rPr>
          <w:rFonts w:hint="eastAsia" w:ascii="黑体" w:hAnsi="黑体" w:eastAsia="黑体" w:cs="黑体"/>
          <w:i w:val="0"/>
          <w:iCs w:val="0"/>
          <w:caps w:val="0"/>
          <w:color w:val="333333"/>
          <w:spacing w:val="0"/>
          <w:kern w:val="0"/>
          <w:sz w:val="30"/>
          <w:szCs w:val="30"/>
          <w:shd w:val="clear" w:fill="FFFFFF"/>
          <w:lang w:val="en-US" w:eastAsia="zh-CN" w:bidi="ar"/>
        </w:rPr>
      </w:pPr>
      <w:r>
        <w:rPr>
          <w:rFonts w:hint="eastAsia" w:ascii="黑体" w:hAnsi="黑体" w:eastAsia="黑体" w:cs="黑体"/>
          <w:i w:val="0"/>
          <w:iCs w:val="0"/>
          <w:caps w:val="0"/>
          <w:color w:val="333333"/>
          <w:spacing w:val="0"/>
          <w:kern w:val="0"/>
          <w:sz w:val="30"/>
          <w:szCs w:val="30"/>
          <w:shd w:val="clear" w:fill="FFFFFF"/>
          <w:lang w:val="en-US" w:eastAsia="zh-CN" w:bidi="ar"/>
        </w:rPr>
        <w:t>本标准与现行法律法规、标准的关系</w:t>
      </w:r>
    </w:p>
    <w:p w14:paraId="357AAC77">
      <w:pPr>
        <w:pStyle w:val="13"/>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目前，时尚领域和健康领域分别制定了一系列相关标准，如服装款式设计、色彩搭配等时尚标准，以及服装面料安全、人体工学等健康标准。然而，这些标准大多是针对普通服装服饰制定的，缺乏对民族服装服饰独特文化内涵和功能需求的考虑，且时尚标准与健康标准之间缺乏有机融合，无法全面指导民族服装服饰的时尚设计与健康管理工作。本标准在充分借鉴现行服装服饰时尚要求与健康要求相关标准的基础上，紧密结合民族服装服饰的文化特色和功能需求，将时尚设计与健康管理进行有机融合，形成了具有民族特色的跨领域、跨学科创新标准。与现行标准相比，本标准突出了民族元素的独特性，强调了时尚与健康的协同发展，填补了民族服装服饰时尚设计与健康管理跨领域、交叉学科的标准空白，是推动时尚产品高质量发展的重要创新举措，将为民族服装服饰产业发展提供更全面、更专业的技术支撑。</w:t>
      </w:r>
    </w:p>
    <w:p w14:paraId="1EAF84CF">
      <w:pPr>
        <w:numPr>
          <w:ilvl w:val="0"/>
          <w:numId w:val="3"/>
        </w:numPr>
        <w:ind w:firstLine="600" w:firstLineChars="200"/>
        <w:rPr>
          <w:rFonts w:hint="eastAsia" w:ascii="黑体" w:hAnsi="黑体" w:eastAsia="黑体" w:cs="黑体"/>
          <w:i w:val="0"/>
          <w:iCs w:val="0"/>
          <w:caps w:val="0"/>
          <w:color w:val="333333"/>
          <w:spacing w:val="0"/>
          <w:kern w:val="0"/>
          <w:sz w:val="30"/>
          <w:szCs w:val="30"/>
          <w:shd w:val="clear" w:fill="FFFFFF"/>
          <w:lang w:val="en-US" w:eastAsia="zh-CN" w:bidi="ar"/>
        </w:rPr>
      </w:pPr>
      <w:r>
        <w:rPr>
          <w:rFonts w:hint="eastAsia" w:ascii="黑体" w:hAnsi="黑体" w:eastAsia="黑体" w:cs="黑体"/>
          <w:i w:val="0"/>
          <w:iCs w:val="0"/>
          <w:caps w:val="0"/>
          <w:color w:val="333333"/>
          <w:spacing w:val="0"/>
          <w:kern w:val="0"/>
          <w:sz w:val="30"/>
          <w:szCs w:val="30"/>
          <w:shd w:val="clear" w:fill="FFFFFF"/>
          <w:lang w:val="en-US" w:eastAsia="zh-CN" w:bidi="ar"/>
        </w:rPr>
        <w:t>征求意见和采纳情况、不采纳意见的理由</w:t>
      </w:r>
    </w:p>
    <w:p w14:paraId="6BDF2382">
      <w:pPr>
        <w:keepNext w:val="0"/>
        <w:keepLines w:val="0"/>
        <w:widowControl/>
        <w:numPr>
          <w:ilvl w:val="0"/>
          <w:numId w:val="0"/>
        </w:numPr>
        <w:suppressLineNumbers w:val="0"/>
        <w:shd w:val="clear" w:fill="FFFFFF"/>
        <w:wordWrap w:val="0"/>
        <w:ind w:firstLine="600" w:firstLineChars="200"/>
        <w:jc w:val="left"/>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在内部征求意见阶段，各单位提出的修改意见本起草组都进行了整理汇总和修订，没有不采纳的意见。在上网征求意见阶段，起草组也会定向发给原来提出修改意见的单位重新确认是否已经修改。</w:t>
      </w:r>
    </w:p>
    <w:p w14:paraId="7F8D980F">
      <w:pPr>
        <w:numPr>
          <w:ilvl w:val="0"/>
          <w:numId w:val="3"/>
        </w:numPr>
        <w:ind w:firstLine="600" w:firstLineChars="200"/>
        <w:rPr>
          <w:rFonts w:ascii="黑体" w:hAnsi="黑体" w:eastAsia="黑体" w:cs="黑体"/>
          <w:spacing w:val="7"/>
        </w:rPr>
      </w:pPr>
      <w:r>
        <w:rPr>
          <w:rFonts w:hint="eastAsia" w:ascii="黑体" w:hAnsi="黑体" w:eastAsia="黑体" w:cs="黑体"/>
          <w:i w:val="0"/>
          <w:iCs w:val="0"/>
          <w:caps w:val="0"/>
          <w:color w:val="333333"/>
          <w:spacing w:val="0"/>
          <w:kern w:val="0"/>
          <w:sz w:val="30"/>
          <w:szCs w:val="30"/>
          <w:shd w:val="clear" w:fill="FFFFFF"/>
          <w:lang w:val="en-US" w:eastAsia="zh-CN" w:bidi="ar"/>
        </w:rPr>
        <w:t>重大意见分歧的处理结果和依据</w:t>
      </w:r>
    </w:p>
    <w:p w14:paraId="1A4BB6AD">
      <w:pPr>
        <w:pStyle w:val="5"/>
        <w:numPr>
          <w:ilvl w:val="0"/>
          <w:numId w:val="0"/>
        </w:numPr>
        <w:spacing w:line="240" w:lineRule="auto"/>
        <w:ind w:leftChars="0" w:right="0" w:rightChars="0"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无</w:t>
      </w:r>
    </w:p>
    <w:p w14:paraId="6F42391E">
      <w:pPr>
        <w:numPr>
          <w:ilvl w:val="0"/>
          <w:numId w:val="3"/>
        </w:numPr>
        <w:ind w:firstLine="600" w:firstLineChars="200"/>
        <w:rPr>
          <w:rFonts w:ascii="黑体" w:hAnsi="黑体" w:eastAsia="黑体" w:cs="黑体"/>
          <w:spacing w:val="7"/>
          <w:kern w:val="2"/>
          <w:sz w:val="31"/>
          <w:szCs w:val="31"/>
          <w:lang w:val="en-US" w:eastAsia="en-US" w:bidi="ar-SA"/>
        </w:rPr>
      </w:pPr>
      <w:r>
        <w:rPr>
          <w:rFonts w:hint="eastAsia" w:ascii="黑体" w:hAnsi="黑体" w:eastAsia="黑体" w:cs="黑体"/>
          <w:i w:val="0"/>
          <w:iCs w:val="0"/>
          <w:caps w:val="0"/>
          <w:color w:val="333333"/>
          <w:spacing w:val="0"/>
          <w:kern w:val="0"/>
          <w:sz w:val="30"/>
          <w:szCs w:val="30"/>
          <w:shd w:val="clear" w:fill="FFFFFF"/>
          <w:lang w:val="en-US" w:eastAsia="zh-CN" w:bidi="ar"/>
        </w:rPr>
        <w:t>贯彻标准的要求和措施建议（包括组织措施、技术措施、过渡办法等）</w:t>
      </w:r>
    </w:p>
    <w:p w14:paraId="439F8C7E">
      <w:pPr>
        <w:numPr>
          <w:ilvl w:val="0"/>
          <w:numId w:val="0"/>
        </w:numPr>
        <w:spacing w:before="101" w:line="227" w:lineRule="auto"/>
        <w:ind w:leftChars="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黑体" w:hAnsi="黑体" w:eastAsia="黑体" w:cs="黑体"/>
          <w:spacing w:val="7"/>
          <w:kern w:val="2"/>
          <w:sz w:val="31"/>
          <w:szCs w:val="31"/>
          <w:lang w:val="en-US" w:eastAsia="zh-CN" w:bidi="ar-SA"/>
        </w:rPr>
        <w:t xml:space="preserve"> </w:t>
      </w:r>
      <w:r>
        <w:rPr>
          <w:rFonts w:hint="eastAsia" w:ascii="仿宋" w:hAnsi="仿宋" w:eastAsia="仿宋" w:cs="仿宋"/>
          <w:i w:val="0"/>
          <w:iCs w:val="0"/>
          <w:caps w:val="0"/>
          <w:color w:val="333333"/>
          <w:spacing w:val="0"/>
          <w:kern w:val="0"/>
          <w:sz w:val="30"/>
          <w:szCs w:val="30"/>
          <w:shd w:val="clear" w:fill="FFFFFF"/>
          <w:lang w:val="en-US" w:eastAsia="zh-CN" w:bidi="ar"/>
        </w:rPr>
        <w:t xml:space="preserve">  联合标准，在两个协会各自领域组织有关企业开展标准培训，在地方选优推优基础上，在行业内选优推优，组织全国民族服装服饰时尚健康设计大赛，协会网站给予公平公正公开和客观宣传，丰富消费市场供给，繁荣民族旅游文化，提振消费信心。</w:t>
      </w:r>
    </w:p>
    <w:p w14:paraId="501723A8">
      <w:pPr>
        <w:numPr>
          <w:ilvl w:val="0"/>
          <w:numId w:val="3"/>
        </w:numPr>
        <w:ind w:firstLine="600" w:firstLineChars="200"/>
        <w:rPr>
          <w:rFonts w:hint="eastAsia" w:ascii="黑体" w:hAnsi="黑体" w:eastAsia="黑体" w:cs="黑体"/>
          <w:i w:val="0"/>
          <w:iCs w:val="0"/>
          <w:caps w:val="0"/>
          <w:color w:val="333333"/>
          <w:spacing w:val="0"/>
          <w:kern w:val="0"/>
          <w:sz w:val="30"/>
          <w:szCs w:val="30"/>
          <w:shd w:val="clear" w:fill="FFFFFF"/>
          <w:lang w:val="en-US" w:eastAsia="zh-CN" w:bidi="ar"/>
        </w:rPr>
      </w:pPr>
      <w:r>
        <w:rPr>
          <w:rFonts w:hint="eastAsia" w:ascii="黑体" w:hAnsi="黑体" w:eastAsia="黑体" w:cs="黑体"/>
          <w:i w:val="0"/>
          <w:iCs w:val="0"/>
          <w:caps w:val="0"/>
          <w:color w:val="333333"/>
          <w:spacing w:val="0"/>
          <w:kern w:val="0"/>
          <w:sz w:val="30"/>
          <w:szCs w:val="30"/>
          <w:shd w:val="clear" w:fill="FFFFFF"/>
          <w:lang w:val="en-US" w:eastAsia="zh-CN" w:bidi="ar"/>
        </w:rPr>
        <w:t xml:space="preserve"> 其他应予说明的事项</w:t>
      </w:r>
    </w:p>
    <w:p w14:paraId="25B34654">
      <w:pPr>
        <w:numPr>
          <w:ilvl w:val="0"/>
          <w:numId w:val="4"/>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en-US"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经</w:t>
      </w:r>
      <w:r>
        <w:rPr>
          <w:rFonts w:hint="eastAsia" w:ascii="楷体" w:hAnsi="楷体" w:eastAsia="楷体" w:cs="楷体"/>
          <w:b/>
          <w:bCs/>
          <w:i w:val="0"/>
          <w:iCs w:val="0"/>
          <w:caps w:val="0"/>
          <w:color w:val="333333"/>
          <w:spacing w:val="0"/>
          <w:kern w:val="0"/>
          <w:sz w:val="30"/>
          <w:szCs w:val="30"/>
          <w:shd w:val="clear" w:fill="FFFFFF"/>
          <w:lang w:val="en-US" w:eastAsia="en-US" w:bidi="ar"/>
        </w:rPr>
        <w:t>费使用情况</w:t>
      </w:r>
    </w:p>
    <w:p w14:paraId="4BA4F62F">
      <w:pPr>
        <w:pStyle w:val="5"/>
        <w:spacing w:before="210" w:line="354" w:lineRule="auto"/>
        <w:ind w:firstLine="517"/>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黑体" w:hAnsi="黑体" w:eastAsia="黑体" w:cs="黑体"/>
          <w:spacing w:val="7"/>
          <w:kern w:val="2"/>
          <w:sz w:val="31"/>
          <w:szCs w:val="31"/>
          <w:lang w:val="en-US" w:eastAsia="zh-CN" w:bidi="ar-SA"/>
        </w:rPr>
        <w:t xml:space="preserve"> </w:t>
      </w:r>
      <w:r>
        <w:rPr>
          <w:rFonts w:hint="eastAsia" w:ascii="仿宋" w:hAnsi="仿宋" w:eastAsia="仿宋" w:cs="仿宋"/>
          <w:i w:val="0"/>
          <w:iCs w:val="0"/>
          <w:caps w:val="0"/>
          <w:color w:val="333333"/>
          <w:spacing w:val="0"/>
          <w:kern w:val="0"/>
          <w:sz w:val="30"/>
          <w:szCs w:val="30"/>
          <w:shd w:val="clear" w:fill="FFFFFF"/>
          <w:lang w:val="en-US" w:eastAsia="zh-CN" w:bidi="ar"/>
        </w:rPr>
        <w:t xml:space="preserve">  本标准由主要起草单位自筹资金完成标准编制和发布，资金主要用于专家费、出差调研、材料打印、研讨交流等。</w:t>
      </w:r>
    </w:p>
    <w:p w14:paraId="2062090D">
      <w:pPr>
        <w:pStyle w:val="17"/>
        <w:keepNext w:val="0"/>
        <w:keepLines w:val="0"/>
        <w:pageBreakBefore w:val="0"/>
        <w:widowControl/>
        <w:numPr>
          <w:ilvl w:val="0"/>
          <w:numId w:val="4"/>
        </w:numPr>
        <w:kinsoku w:val="0"/>
        <w:wordWrap/>
        <w:overflowPunct/>
        <w:topLinePunct w:val="0"/>
        <w:autoSpaceDE w:val="0"/>
        <w:autoSpaceDN w:val="0"/>
        <w:bidi w:val="0"/>
        <w:adjustRightInd w:val="0"/>
        <w:snapToGrid w:val="0"/>
        <w:spacing w:after="0" w:line="360" w:lineRule="auto"/>
        <w:ind w:left="0" w:leftChars="0" w:firstLine="602" w:firstLineChars="200"/>
        <w:textAlignment w:val="baseline"/>
        <w:rPr>
          <w:rFonts w:hint="eastAsia" w:ascii="方正小标宋简体" w:hAnsi="方正小标宋简体" w:eastAsia="方正小标宋简体" w:cs="方正小标宋简体"/>
          <w:i w:val="0"/>
          <w:iCs w:val="0"/>
          <w:caps w:val="0"/>
          <w:color w:val="333333"/>
          <w:spacing w:val="0"/>
          <w:kern w:val="0"/>
          <w:sz w:val="44"/>
          <w:szCs w:val="44"/>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en-US" w:bidi="ar"/>
        </w:rPr>
        <w:t xml:space="preserve">标准作为推荐性标准发布 </w:t>
      </w:r>
    </w:p>
    <w:p w14:paraId="3FC1B2E9">
      <w:pPr>
        <w:numPr>
          <w:ilvl w:val="0"/>
          <w:numId w:val="0"/>
        </w:numPr>
        <w:ind w:leftChars="200"/>
        <w:jc w:val="center"/>
        <w:rPr>
          <w:rFonts w:hint="eastAsia" w:ascii="仿宋" w:hAnsi="仿宋" w:eastAsia="仿宋" w:cs="仿宋"/>
          <w:i w:val="0"/>
          <w:iCs w:val="0"/>
          <w:caps w:val="0"/>
          <w:color w:val="333333"/>
          <w:spacing w:val="0"/>
          <w:kern w:val="0"/>
          <w:sz w:val="30"/>
          <w:szCs w:val="30"/>
          <w:shd w:val="clear" w:fill="FFFFFF"/>
          <w:lang w:val="en-US" w:eastAsia="zh-CN" w:bidi="ar"/>
        </w:rPr>
      </w:pPr>
    </w:p>
    <w:p w14:paraId="5F3113CD">
      <w:pPr>
        <w:numPr>
          <w:ilvl w:val="0"/>
          <w:numId w:val="0"/>
        </w:numPr>
        <w:ind w:leftChars="200"/>
        <w:jc w:val="center"/>
        <w:rPr>
          <w:rFonts w:hint="eastAsia" w:ascii="仿宋" w:hAnsi="仿宋" w:eastAsia="仿宋" w:cs="仿宋"/>
          <w:i w:val="0"/>
          <w:iCs w:val="0"/>
          <w:caps w:val="0"/>
          <w:color w:val="333333"/>
          <w:spacing w:val="0"/>
          <w:kern w:val="0"/>
          <w:sz w:val="30"/>
          <w:szCs w:val="30"/>
          <w:shd w:val="clear" w:fill="FFFFFF"/>
          <w:lang w:val="en-US" w:eastAsia="zh-CN" w:bidi="ar"/>
        </w:rPr>
      </w:pPr>
    </w:p>
    <w:p w14:paraId="76B7128B">
      <w:pPr>
        <w:pStyle w:val="13"/>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0C490A"/>
    <w:multiLevelType w:val="multilevel"/>
    <w:tmpl w:val="AE0C490A"/>
    <w:lvl w:ilvl="0" w:tentative="0">
      <w:start w:val="4"/>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08BD032D"/>
    <w:multiLevelType w:val="singleLevel"/>
    <w:tmpl w:val="08BD032D"/>
    <w:lvl w:ilvl="0" w:tentative="0">
      <w:start w:val="3"/>
      <w:numFmt w:val="chineseCounting"/>
      <w:suff w:val="space"/>
      <w:lvlText w:val="%1、"/>
      <w:lvlJc w:val="left"/>
      <w:rPr>
        <w:rFonts w:hint="eastAsia"/>
      </w:rPr>
    </w:lvl>
  </w:abstractNum>
  <w:abstractNum w:abstractNumId="2">
    <w:nsid w:val="57B85FD6"/>
    <w:multiLevelType w:val="singleLevel"/>
    <w:tmpl w:val="57B85FD6"/>
    <w:lvl w:ilvl="0" w:tentative="0">
      <w:start w:val="1"/>
      <w:numFmt w:val="decimal"/>
      <w:suff w:val="space"/>
      <w:lvlText w:val="%1."/>
      <w:lvlJc w:val="left"/>
    </w:lvl>
  </w:abstractNum>
  <w:abstractNum w:abstractNumId="3">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16"/>
      <w:suff w:val="nothing"/>
      <w:lvlText w:val="%1%2.%3.%4　"/>
      <w:lvlJc w:val="left"/>
      <w:pPr>
        <w:ind w:left="0" w:firstLine="0"/>
      </w:pPr>
      <w:rPr>
        <w:rFonts w:hint="eastAsia" w:ascii="黑体" w:eastAsia="黑体"/>
        <w:b w:val="0"/>
        <w:i w:val="0"/>
        <w:sz w:val="21"/>
      </w:rPr>
    </w:lvl>
    <w:lvl w:ilvl="4" w:tentative="0">
      <w:start w:val="1"/>
      <w:numFmt w:val="decimal"/>
      <w:pStyle w:val="15"/>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6119F0"/>
    <w:rsid w:val="10BD38E7"/>
    <w:rsid w:val="22E93258"/>
    <w:rsid w:val="29924FFC"/>
    <w:rsid w:val="2EC56D43"/>
    <w:rsid w:val="344B1BC0"/>
    <w:rsid w:val="37620093"/>
    <w:rsid w:val="3BA31DF5"/>
    <w:rsid w:val="40FB63A2"/>
    <w:rsid w:val="474270D2"/>
    <w:rsid w:val="650247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spacing w:before="380" w:after="140" w:line="288" w:lineRule="auto"/>
      <w:ind w:left="0"/>
      <w:jc w:val="left"/>
      <w:outlineLvl w:val="0"/>
    </w:pPr>
    <w:rPr>
      <w:rFonts w:ascii="Arial" w:hAnsi="Arial" w:eastAsia="等线" w:cs="Arial"/>
      <w:b/>
      <w:bCs/>
      <w:sz w:val="36"/>
      <w:szCs w:val="36"/>
    </w:rPr>
  </w:style>
  <w:style w:type="paragraph" w:styleId="3">
    <w:name w:val="heading 2"/>
    <w:next w:val="1"/>
    <w:qFormat/>
    <w:uiPriority w:val="0"/>
    <w:pPr>
      <w:spacing w:before="320" w:after="120" w:line="288" w:lineRule="auto"/>
      <w:ind w:left="0"/>
      <w:jc w:val="left"/>
      <w:outlineLvl w:val="1"/>
    </w:pPr>
    <w:rPr>
      <w:rFonts w:ascii="Arial" w:hAnsi="Arial" w:eastAsia="等线" w:cs="Arial"/>
      <w:b/>
      <w:bCs/>
      <w:sz w:val="32"/>
      <w:szCs w:val="32"/>
    </w:rPr>
  </w:style>
  <w:style w:type="paragraph" w:styleId="4">
    <w:name w:val="heading 3"/>
    <w:next w:val="1"/>
    <w:qFormat/>
    <w:uiPriority w:val="0"/>
    <w:pPr>
      <w:spacing w:before="300" w:after="120" w:line="288" w:lineRule="auto"/>
      <w:ind w:left="0"/>
      <w:jc w:val="left"/>
      <w:outlineLvl w:val="2"/>
    </w:pPr>
    <w:rPr>
      <w:rFonts w:ascii="Arial" w:hAnsi="Arial" w:eastAsia="等线" w:cs="Arial"/>
      <w:b/>
      <w:bCs/>
      <w:sz w:val="30"/>
      <w:szCs w:val="3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semiHidden/>
    <w:qFormat/>
    <w:uiPriority w:val="0"/>
    <w:rPr>
      <w:rFonts w:ascii="仿宋" w:hAnsi="仿宋" w:eastAsia="仿宋" w:cs="仿宋"/>
      <w:sz w:val="31"/>
      <w:szCs w:val="31"/>
      <w:lang w:val="en-US" w:eastAsia="en-US" w:bidi="ar-SA"/>
    </w:rPr>
  </w:style>
  <w:style w:type="paragraph" w:styleId="6">
    <w:name w:val="toc 1"/>
    <w:basedOn w:val="1"/>
    <w:next w:val="1"/>
    <w:unhideWhenUsed/>
    <w:qFormat/>
    <w:uiPriority w:val="39"/>
    <w:rPr>
      <w:rFonts w:ascii="宋体"/>
    </w:rPr>
  </w:style>
  <w:style w:type="paragraph" w:styleId="7">
    <w:name w:val="toc 2"/>
    <w:basedOn w:val="1"/>
    <w:next w:val="1"/>
    <w:unhideWhenUsed/>
    <w:qFormat/>
    <w:uiPriority w:val="39"/>
    <w:pPr>
      <w:tabs>
        <w:tab w:val="right" w:leader="dot" w:pos="9344"/>
      </w:tabs>
      <w:spacing w:line="300" w:lineRule="exact"/>
      <w:ind w:left="210"/>
    </w:pPr>
    <w:rPr>
      <w:rFonts w:ascii="宋体"/>
    </w:rPr>
  </w:style>
  <w:style w:type="paragraph" w:styleId="8">
    <w:name w:val="Normal (Web)"/>
    <w:basedOn w:val="1"/>
    <w:qFormat/>
    <w:uiPriority w:val="0"/>
    <w:rPr>
      <w:sz w:val="24"/>
    </w:rPr>
  </w:style>
  <w:style w:type="character" w:styleId="11">
    <w:name w:val="Strong"/>
    <w:basedOn w:val="10"/>
    <w:qFormat/>
    <w:uiPriority w:val="0"/>
    <w:rPr>
      <w:b/>
    </w:rPr>
  </w:style>
  <w:style w:type="character" w:styleId="12">
    <w:name w:val="Hyperlink"/>
    <w:qFormat/>
    <w:uiPriority w:val="99"/>
    <w:rPr>
      <w:rFonts w:ascii="宋体" w:hAnsi="Times New Roman" w:eastAsia="宋体"/>
      <w:color w:val="auto"/>
      <w:spacing w:val="0"/>
      <w:w w:val="100"/>
      <w:position w:val="0"/>
      <w:sz w:val="21"/>
      <w:u w:val="none"/>
      <w:vertAlign w:val="baseline"/>
    </w:rPr>
  </w:style>
  <w:style w:type="paragraph" w:customStyle="1" w:styleId="13">
    <w:name w:val="_Style 13"/>
    <w:qFormat/>
    <w:uiPriority w:val="0"/>
    <w:pPr>
      <w:spacing w:before="120" w:after="120" w:line="288" w:lineRule="auto"/>
      <w:ind w:left="0"/>
      <w:jc w:val="left"/>
    </w:pPr>
    <w:rPr>
      <w:rFonts w:ascii="Arial" w:hAnsi="Arial" w:eastAsia="等线" w:cs="Arial"/>
      <w:sz w:val="22"/>
      <w:szCs w:val="22"/>
    </w:rPr>
  </w:style>
  <w:style w:type="paragraph" w:customStyle="1" w:styleId="14">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5">
    <w:name w:val="标准文件_三级条标题"/>
    <w:basedOn w:val="16"/>
    <w:next w:val="14"/>
    <w:qFormat/>
    <w:uiPriority w:val="0"/>
    <w:pPr>
      <w:widowControl/>
      <w:numPr>
        <w:ilvl w:val="4"/>
      </w:numPr>
      <w:outlineLvl w:val="3"/>
    </w:pPr>
  </w:style>
  <w:style w:type="paragraph" w:customStyle="1" w:styleId="16">
    <w:name w:val="标准文件_二级条标题"/>
    <w:next w:val="14"/>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3651</Words>
  <Characters>3787</Characters>
  <Lines>0</Lines>
  <Paragraphs>0</Paragraphs>
  <TotalTime>10</TotalTime>
  <ScaleCrop>false</ScaleCrop>
  <LinksUpToDate>false</LinksUpToDate>
  <CharactersWithSpaces>3902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王贵宝</cp:lastModifiedBy>
  <dcterms:modified xsi:type="dcterms:W3CDTF">2025-09-04T08:29:28Z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eyJoZGlkIjoiMGYzNGYyMThjMDI1NGRlZGM5NTgxYzJmNWYxNDY3MjciLCJ1c2VySWQiOiIyNTUwODIzMDQifQ==</vt:lpwstr>
  </property>
  <property fmtid="{D5CDD505-2E9C-101B-9397-08002B2CF9AE}" pid="4" name="ICV">
    <vt:lpwstr>855BBE41245A4DE6942A3C1DC18675F3_12</vt:lpwstr>
  </property>
</Properties>
</file>